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78ED5A49" w:rsidR="00811B68" w:rsidRPr="003B36B7" w:rsidRDefault="00BA3A3F" w:rsidP="006948BE">
            <w:pPr>
              <w:suppressAutoHyphens/>
              <w:spacing w:before="0" w:after="0"/>
              <w:ind w:right="691"/>
              <w:rPr>
                <w:rFonts w:eastAsia="Calibri"/>
                <w:b/>
                <w:color w:val="1F497D"/>
                <w:sz w:val="24"/>
                <w:szCs w:val="24"/>
                <w:lang w:val="en-GB" w:eastAsia="en-US"/>
              </w:rPr>
            </w:pPr>
            <w:r w:rsidRPr="00BA3A3F">
              <w:rPr>
                <w:rFonts w:eastAsia="Calibri"/>
                <w:b/>
                <w:color w:val="1F497D"/>
                <w:sz w:val="24"/>
                <w:szCs w:val="24"/>
                <w:lang w:val="en-GB" w:eastAsia="en-US"/>
              </w:rPr>
              <w:t>Rasmus Engbæk Larsen</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06D92B23" w:rsidR="00811B68" w:rsidRPr="003B36B7" w:rsidRDefault="00BA3A3F"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Finance Denmark</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F975CC7" w:rsidR="00811B68" w:rsidRPr="003B36B7" w:rsidRDefault="00BA3A3F" w:rsidP="006948BE">
            <w:pPr>
              <w:suppressAutoHyphens/>
              <w:spacing w:before="0" w:after="0"/>
              <w:rPr>
                <w:rFonts w:eastAsia="Calibri"/>
                <w:b/>
                <w:color w:val="1F497D"/>
                <w:sz w:val="24"/>
                <w:szCs w:val="24"/>
                <w:lang w:val="en-GB" w:eastAsia="en-US"/>
              </w:rPr>
            </w:pPr>
            <w:proofErr w:type="spellStart"/>
            <w:r>
              <w:rPr>
                <w:rFonts w:eastAsia="Calibri"/>
                <w:b/>
                <w:color w:val="1F497D"/>
                <w:sz w:val="24"/>
                <w:szCs w:val="24"/>
                <w:lang w:val="en-GB" w:eastAsia="en-US"/>
              </w:rPr>
              <w:t>Amaliegade</w:t>
            </w:r>
            <w:proofErr w:type="spellEnd"/>
            <w:r>
              <w:rPr>
                <w:rFonts w:eastAsia="Calibri"/>
                <w:b/>
                <w:color w:val="1F497D"/>
                <w:sz w:val="24"/>
                <w:szCs w:val="24"/>
                <w:lang w:val="en-GB" w:eastAsia="en-US"/>
              </w:rPr>
              <w:t xml:space="preserve"> 7, </w:t>
            </w:r>
            <w:proofErr w:type="gramStart"/>
            <w:r>
              <w:rPr>
                <w:rFonts w:eastAsia="Calibri"/>
                <w:b/>
                <w:color w:val="1F497D"/>
                <w:sz w:val="24"/>
                <w:szCs w:val="24"/>
                <w:lang w:val="en-GB" w:eastAsia="en-US"/>
              </w:rPr>
              <w:t>1256  København</w:t>
            </w:r>
            <w:proofErr w:type="gramEnd"/>
            <w:r>
              <w:rPr>
                <w:rFonts w:eastAsia="Calibri"/>
                <w:b/>
                <w:color w:val="1F497D"/>
                <w:sz w:val="24"/>
                <w:szCs w:val="24"/>
                <w:lang w:val="en-GB" w:eastAsia="en-US"/>
              </w:rPr>
              <w:t xml:space="preserve"> K, Danmark</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0AF105F9" w14:textId="2F6A7DB8" w:rsidR="00EA5CB5" w:rsidRPr="003B36B7" w:rsidRDefault="008577DB" w:rsidP="00BA3A3F">
            <w:pPr>
              <w:suppressAutoHyphens/>
              <w:spacing w:before="0" w:after="0"/>
              <w:rPr>
                <w:rFonts w:eastAsia="Calibri"/>
                <w:b/>
                <w:color w:val="1F497D"/>
                <w:sz w:val="24"/>
                <w:szCs w:val="24"/>
                <w:lang w:val="en-GB" w:eastAsia="en-US"/>
              </w:rPr>
            </w:pPr>
            <w:hyperlink r:id="rId13" w:history="1">
              <w:r w:rsidR="00BA3A3F" w:rsidRPr="00C54512">
                <w:rPr>
                  <w:rStyle w:val="Hyperlnk"/>
                  <w:rFonts w:eastAsia="Calibri"/>
                  <w:b/>
                  <w:sz w:val="24"/>
                  <w:szCs w:val="24"/>
                  <w:lang w:val="en-GB" w:eastAsia="en-US"/>
                </w:rPr>
                <w:t>rel@fida.dk</w:t>
              </w:r>
            </w:hyperlink>
            <w:r w:rsidR="00BA3A3F">
              <w:rPr>
                <w:rFonts w:eastAsia="Calibri"/>
                <w:b/>
                <w:color w:val="1F497D"/>
                <w:sz w:val="24"/>
                <w:szCs w:val="24"/>
                <w:lang w:val="en-GB" w:eastAsia="en-US"/>
              </w:rPr>
              <w:br/>
              <w:t>+45 3016 1089</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75BF43B2" w:rsidR="00811B68" w:rsidRPr="003B36B7" w:rsidRDefault="008577DB"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BA3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0B3CD8">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Rulebook </w:t>
            </w:r>
          </w:p>
          <w:p w14:paraId="2AC7B58C" w14:textId="14C92BFE" w:rsidR="00811B68" w:rsidRPr="003B36B7" w:rsidRDefault="008577DB"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BA3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0B3CD8">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6B212709" w:rsidR="00811B68" w:rsidRPr="003B36B7" w:rsidRDefault="003F44E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29</w:t>
            </w:r>
            <w:r w:rsidR="00BA3A3F">
              <w:rPr>
                <w:rFonts w:eastAsia="Calibri"/>
                <w:b/>
                <w:color w:val="1F497D"/>
                <w:sz w:val="24"/>
                <w:szCs w:val="24"/>
                <w:lang w:val="en-GB" w:eastAsia="en-US"/>
              </w:rPr>
              <w:t xml:space="preserve"> November 2023</w:t>
            </w: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7DD70826" w:rsidR="0025511D" w:rsidRDefault="00800315" w:rsidP="006948BE">
      <w:pPr>
        <w:pStyle w:val="NormalText"/>
        <w:rPr>
          <w:lang w:eastAsia="sv-SE"/>
        </w:rPr>
      </w:pPr>
      <w:r>
        <w:rPr>
          <w:lang w:eastAsia="sv-SE"/>
        </w:rPr>
        <w:t>Allow</w:t>
      </w:r>
      <w:r w:rsidR="00BA3A3F" w:rsidRPr="00BA3A3F">
        <w:rPr>
          <w:lang w:eastAsia="sv-SE"/>
        </w:rPr>
        <w:t xml:space="preserve"> partial return of the Funds for recall for the Reason Fraud</w:t>
      </w:r>
      <w:r w:rsidR="000C5B3D">
        <w:rPr>
          <w:lang w:eastAsia="sv-SE"/>
        </w:rPr>
        <w:t xml:space="preserve"> if not the full amount</w:t>
      </w:r>
      <w:r w:rsidR="00A00B84">
        <w:rPr>
          <w:lang w:eastAsia="sv-SE"/>
        </w:rPr>
        <w:t xml:space="preserve"> from the original pacs.008 transaction are available</w:t>
      </w:r>
      <w:r w:rsidR="00BA3A3F">
        <w:rPr>
          <w:lang w:eastAsia="sv-SE"/>
        </w:rPr>
        <w:t>.</w:t>
      </w:r>
    </w:p>
    <w:p w14:paraId="03E9C171" w14:textId="488D671B" w:rsidR="00BA3A3F" w:rsidRDefault="00BA3A3F" w:rsidP="00BA3A3F">
      <w:pPr>
        <w:pStyle w:val="NormalText"/>
        <w:rPr>
          <w:lang w:eastAsia="sv-SE"/>
        </w:rPr>
      </w:pPr>
      <w:r>
        <w:rPr>
          <w:lang w:eastAsia="sv-SE"/>
        </w:rPr>
        <w:t xml:space="preserve">A Recall occurs when the Originator PSP requests the Beneficiary PSP to cancel </w:t>
      </w:r>
      <w:r w:rsidR="008577DB">
        <w:rPr>
          <w:lang w:eastAsia="sv-SE"/>
        </w:rPr>
        <w:t>an</w:t>
      </w:r>
      <w:r>
        <w:rPr>
          <w:lang w:eastAsia="sv-SE"/>
        </w:rPr>
        <w:t xml:space="preserve"> NPC Credit Transfer / NPC Instant Credit Transfer Transaction. The Recall procedure can be initiated only by the Originator PSP which may do it on behalf of the Originator.</w:t>
      </w:r>
    </w:p>
    <w:p w14:paraId="39AEB32A" w14:textId="4594FCC0" w:rsidR="00BA3A3F" w:rsidRDefault="00BA3A3F" w:rsidP="00BA3A3F">
      <w:pPr>
        <w:pStyle w:val="NormalText"/>
        <w:rPr>
          <w:lang w:eastAsia="sv-SE"/>
        </w:rPr>
      </w:pPr>
      <w:r>
        <w:rPr>
          <w:lang w:eastAsia="sv-SE"/>
        </w:rPr>
        <w:t>The Recall can be used three specific reasons, among others for a fraudulent originated Instruction.</w:t>
      </w:r>
    </w:p>
    <w:p w14:paraId="7E1C250D" w14:textId="17585772" w:rsidR="00BA3A3F" w:rsidRDefault="00BA3A3F" w:rsidP="00BA3A3F">
      <w:pPr>
        <w:pStyle w:val="NormalText"/>
        <w:rPr>
          <w:lang w:eastAsia="sv-SE"/>
        </w:rPr>
      </w:pPr>
      <w:r>
        <w:rPr>
          <w:lang w:eastAsia="sv-SE"/>
        </w:rPr>
        <w:t xml:space="preserve">In case the claimed fraudulent transaction has already been credited on the payment account of the Beneficiary and there are sufficient funds on the account of the Beneficiary for the Beneficiary PSP to potentially respond positively to this Recall request, in general the Beneficiary PSP will contact the Beneficiary to obtain its approval to send back the funds to the Originator. </w:t>
      </w:r>
    </w:p>
    <w:p w14:paraId="18C658EA" w14:textId="77777777" w:rsidR="00BA3A3F" w:rsidRDefault="00BA3A3F" w:rsidP="00BA3A3F">
      <w:pPr>
        <w:pStyle w:val="NormalText"/>
        <w:rPr>
          <w:lang w:eastAsia="sv-SE"/>
        </w:rPr>
      </w:pPr>
      <w:r>
        <w:rPr>
          <w:lang w:eastAsia="sv-SE"/>
        </w:rPr>
        <w:t xml:space="preserve">In relation to Fraud claim cases, speed is the key to successfully recover any fraudulently credited funds from the payment account of the Beneficiary-fraudster. </w:t>
      </w:r>
    </w:p>
    <w:p w14:paraId="0C4DBFC9" w14:textId="77777777" w:rsidR="00BA3A3F" w:rsidRDefault="00BA3A3F" w:rsidP="00BA3A3F">
      <w:pPr>
        <w:pStyle w:val="NormalText"/>
        <w:rPr>
          <w:lang w:eastAsia="sv-SE"/>
        </w:rPr>
      </w:pPr>
      <w:r>
        <w:rPr>
          <w:lang w:eastAsia="sv-SE"/>
        </w:rPr>
        <w:t>To improve the success rate of recovering fraudulently obtained funds back from the Beneficiary before the Beneficiary potentially further transfers these funds to yet another payment account, the suggestion is to introduce the following business rule:</w:t>
      </w:r>
    </w:p>
    <w:p w14:paraId="25A79DBF" w14:textId="2B53F07B" w:rsidR="00800315" w:rsidRDefault="00800315" w:rsidP="00800315">
      <w:pPr>
        <w:pStyle w:val="NormalText"/>
        <w:numPr>
          <w:ilvl w:val="0"/>
          <w:numId w:val="21"/>
        </w:numPr>
        <w:rPr>
          <w:lang w:eastAsia="sv-SE"/>
        </w:rPr>
      </w:pPr>
      <w:r>
        <w:rPr>
          <w:lang w:eastAsia="sv-SE"/>
        </w:rPr>
        <w:t>When the Beneficiary PSP concludes that the Recall request for Fraud is justified, it sends a positive response to the Recall request within the Recall response timelines defined by the rulebooks.</w:t>
      </w:r>
    </w:p>
    <w:p w14:paraId="6E4E967B" w14:textId="77777777" w:rsidR="00CF3F5E" w:rsidRDefault="00800315" w:rsidP="00CF3F5E">
      <w:pPr>
        <w:pStyle w:val="NormalText"/>
        <w:numPr>
          <w:ilvl w:val="0"/>
          <w:numId w:val="21"/>
        </w:numPr>
        <w:rPr>
          <w:lang w:eastAsia="sv-SE"/>
        </w:rPr>
      </w:pPr>
      <w:r>
        <w:rPr>
          <w:lang w:eastAsia="sv-SE"/>
        </w:rPr>
        <w:t xml:space="preserve">In case that </w:t>
      </w:r>
      <w:r w:rsidRPr="005A6935">
        <w:rPr>
          <w:lang w:eastAsia="sv-SE"/>
        </w:rPr>
        <w:t>the account of the Beneficiary when this amount is lower than the amount of the initial transaction which the Recall request refers to</w:t>
      </w:r>
      <w:r>
        <w:rPr>
          <w:lang w:eastAsia="sv-SE"/>
        </w:rPr>
        <w:t xml:space="preserve"> and the Beneficiary PSP concludes that the Recall request for Fraud is justified, it sends a positive response to the Recall with the recall response ‘partial return’ and return the amount available on the Beneficiary account.</w:t>
      </w: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1D734E8A" w:rsidR="001C00ED" w:rsidRPr="003B36B7" w:rsidRDefault="00BA3A3F" w:rsidP="006948BE">
      <w:pPr>
        <w:pStyle w:val="NormalText"/>
      </w:pPr>
      <w:r>
        <w:t>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6E4B159B" w:rsidR="00EA5CB5" w:rsidRDefault="005761CB" w:rsidP="006948BE">
      <w:pPr>
        <w:pStyle w:val="NormalText"/>
        <w:rPr>
          <w:lang w:val="en-US"/>
        </w:rPr>
      </w:pPr>
      <w:bookmarkStart w:id="1" w:name="_Hlk152157573"/>
      <w:r>
        <w:rPr>
          <w:lang w:val="en-US"/>
        </w:rPr>
        <w:t>Se</w:t>
      </w:r>
      <w:r w:rsidR="00502DB3">
        <w:rPr>
          <w:lang w:val="en-US"/>
        </w:rPr>
        <w:t>e</w:t>
      </w:r>
      <w:r>
        <w:rPr>
          <w:lang w:val="en-US"/>
        </w:rPr>
        <w:t xml:space="preserve"> section </w:t>
      </w:r>
      <w:proofErr w:type="gramStart"/>
      <w:r>
        <w:rPr>
          <w:lang w:val="en-US"/>
        </w:rPr>
        <w:t>1.1</w:t>
      </w:r>
      <w:proofErr w:type="gramEnd"/>
    </w:p>
    <w:bookmarkEnd w:id="1"/>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34CF4F7B" w14:textId="5B78AEFD" w:rsidR="005761CB" w:rsidRPr="00B03F71" w:rsidRDefault="005761CB" w:rsidP="006948BE">
      <w:pPr>
        <w:pStyle w:val="NormalText"/>
        <w:rPr>
          <w:lang w:eastAsia="sv-SE"/>
        </w:rPr>
      </w:pPr>
      <w:r>
        <w:rPr>
          <w:lang w:eastAsia="sv-SE"/>
        </w:rPr>
        <w:t xml:space="preserve">The schemes will be </w:t>
      </w:r>
      <w:r w:rsidR="003F44E8">
        <w:rPr>
          <w:lang w:eastAsia="sv-SE"/>
        </w:rPr>
        <w:t>updated.</w:t>
      </w:r>
      <w:r>
        <w:rPr>
          <w:lang w:eastAsia="sv-SE"/>
        </w:rPr>
        <w:t xml:space="preserve">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5E653BCF" w:rsidR="00EA5CB5" w:rsidRPr="00B03F71" w:rsidRDefault="005761CB" w:rsidP="006948BE">
      <w:pPr>
        <w:pStyle w:val="NormalText"/>
        <w:rPr>
          <w:lang w:eastAsia="sv-SE"/>
        </w:rPr>
      </w:pPr>
      <w:r>
        <w:rPr>
          <w:lang w:eastAsia="sv-SE"/>
        </w:rPr>
        <w:t xml:space="preserve">There will be an </w:t>
      </w:r>
      <w:r w:rsidR="003F44E8">
        <w:rPr>
          <w:lang w:eastAsia="sv-SE"/>
        </w:rPr>
        <w:t>impact.</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60584326" w:rsidR="00EA5CB5" w:rsidRPr="005761CB" w:rsidRDefault="005761CB" w:rsidP="005761CB">
      <w:pPr>
        <w:suppressAutoHyphens/>
        <w:rPr>
          <w:sz w:val="22"/>
          <w:szCs w:val="22"/>
          <w:lang w:val="en-GB"/>
        </w:rPr>
      </w:pPr>
      <w:r>
        <w:rPr>
          <w:sz w:val="22"/>
          <w:szCs w:val="22"/>
          <w:lang w:val="en-GB"/>
        </w:rPr>
        <w:t>Yes</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lastRenderedPageBreak/>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5D3F0534" w:rsidR="00EA5CB5" w:rsidRPr="005761CB" w:rsidRDefault="005761CB" w:rsidP="005761CB">
      <w:pPr>
        <w:suppressAutoHyphens/>
        <w:rPr>
          <w:sz w:val="22"/>
          <w:szCs w:val="22"/>
          <w:lang w:val="en-GB"/>
        </w:rPr>
      </w:pPr>
      <w:r>
        <w:rPr>
          <w:sz w:val="22"/>
          <w:szCs w:val="22"/>
          <w:lang w:val="en-GB"/>
        </w:rPr>
        <w:t>Yes (most likely)</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F18E331" w:rsidR="0025511D" w:rsidRPr="008A5D22" w:rsidRDefault="008577DB" w:rsidP="008A5D22">
      <w:pPr>
        <w:keepLines/>
        <w:suppressAutoHyphens/>
        <w:spacing w:before="120" w:after="120"/>
        <w:jc w:val="both"/>
        <w:rPr>
          <w:sz w:val="22"/>
          <w:szCs w:val="22"/>
          <w:lang w:val="en-GB"/>
        </w:rPr>
      </w:pPr>
      <w:sdt>
        <w:sdtPr>
          <w:rPr>
            <w:sz w:val="22"/>
            <w:szCs w:val="22"/>
            <w:lang w:val="en-GB"/>
          </w:rPr>
          <w:id w:val="-1116520197"/>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7B90C891" w:rsidR="006948BE" w:rsidRDefault="008577DB" w:rsidP="00581154">
      <w:pPr>
        <w:keepLines/>
        <w:suppressAutoHyphens/>
        <w:spacing w:before="120" w:after="120"/>
        <w:jc w:val="both"/>
        <w:rPr>
          <w:sz w:val="22"/>
          <w:szCs w:val="22"/>
          <w:lang w:val="en-GB"/>
        </w:rPr>
      </w:pPr>
      <w:sdt>
        <w:sdtPr>
          <w:rPr>
            <w:sz w:val="22"/>
            <w:szCs w:val="22"/>
            <w:lang w:val="en-GB"/>
          </w:rPr>
          <w:id w:val="-1098243309"/>
          <w14:checkbox>
            <w14:checked w14:val="1"/>
            <w14:checkedState w14:val="2612" w14:font="MS Gothic"/>
            <w14:uncheckedState w14:val="2610" w14:font="MS Gothic"/>
          </w14:checkbox>
        </w:sdtPr>
        <w:sdtEndPr/>
        <w:sdtContent>
          <w:r w:rsidR="005761C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3CD47979" w14:textId="72B32767" w:rsidR="005761CB" w:rsidRDefault="005761CB" w:rsidP="00581154">
      <w:pPr>
        <w:keepLines/>
        <w:suppressAutoHyphens/>
        <w:spacing w:before="120" w:after="120"/>
        <w:jc w:val="both"/>
        <w:rPr>
          <w:sz w:val="22"/>
          <w:szCs w:val="22"/>
          <w:lang w:val="en-GB"/>
        </w:rPr>
      </w:pPr>
      <w:r>
        <w:rPr>
          <w:sz w:val="22"/>
          <w:szCs w:val="22"/>
          <w:lang w:val="en-GB"/>
        </w:rPr>
        <w:t>Given that national</w:t>
      </w:r>
      <w:r w:rsidR="003F44E8">
        <w:rPr>
          <w:sz w:val="22"/>
          <w:szCs w:val="22"/>
          <w:lang w:val="en-GB"/>
        </w:rPr>
        <w:t xml:space="preserve"> </w:t>
      </w:r>
      <w:r>
        <w:rPr>
          <w:sz w:val="22"/>
          <w:szCs w:val="22"/>
          <w:lang w:val="en-GB"/>
        </w:rPr>
        <w:t xml:space="preserve">rules may prevent the use of this CR it may be </w:t>
      </w:r>
      <w:r w:rsidR="003F44E8">
        <w:rPr>
          <w:sz w:val="22"/>
          <w:szCs w:val="22"/>
          <w:lang w:val="en-GB"/>
        </w:rPr>
        <w:t>necessary</w:t>
      </w:r>
      <w:r>
        <w:rPr>
          <w:sz w:val="22"/>
          <w:szCs w:val="22"/>
          <w:lang w:val="en-GB"/>
        </w:rPr>
        <w:t xml:space="preserve"> to have the changes as optional, with the possibility to make the CR mandatory within national jurisdictions.</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47EADEF"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Yes – it is our best assessment that this will require NPC wide acceptance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1B487A7F"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No – but it will with </w:t>
            </w:r>
            <w:r w:rsidR="002B31DC">
              <w:rPr>
                <w:b/>
                <w:color w:val="1F497D"/>
                <w:sz w:val="22"/>
                <w:szCs w:val="22"/>
                <w:lang w:val="en-GB"/>
              </w:rPr>
              <w:t>no</w:t>
            </w:r>
            <w:r>
              <w:rPr>
                <w:b/>
                <w:color w:val="1F497D"/>
                <w:sz w:val="22"/>
                <w:szCs w:val="22"/>
                <w:lang w:val="en-GB"/>
              </w:rPr>
              <w:t xml:space="preserve"> doubt reduce </w:t>
            </w:r>
            <w:proofErr w:type="spellStart"/>
            <w:r>
              <w:rPr>
                <w:b/>
                <w:color w:val="1F497D"/>
                <w:sz w:val="22"/>
                <w:szCs w:val="22"/>
                <w:lang w:val="en-GB"/>
              </w:rPr>
              <w:t>looses</w:t>
            </w:r>
            <w:proofErr w:type="spellEnd"/>
            <w:r>
              <w:rPr>
                <w:b/>
                <w:color w:val="1F497D"/>
                <w:sz w:val="22"/>
                <w:szCs w:val="22"/>
                <w:lang w:val="en-GB"/>
              </w:rPr>
              <w:t xml:space="preserve"> to PSP and Beneficiary due to fraud</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43A94185" w:rsidR="0025511D" w:rsidRPr="00B03F71" w:rsidRDefault="005761CB" w:rsidP="006948BE">
            <w:pPr>
              <w:suppressAutoHyphens/>
              <w:spacing w:before="60" w:after="60"/>
              <w:rPr>
                <w:b/>
                <w:color w:val="1F497D"/>
                <w:sz w:val="22"/>
                <w:szCs w:val="22"/>
                <w:lang w:val="en-GB"/>
              </w:rPr>
            </w:pPr>
            <w:r>
              <w:rPr>
                <w:b/>
                <w:color w:val="1F497D"/>
                <w:sz w:val="22"/>
                <w:szCs w:val="22"/>
                <w:lang w:val="en-GB"/>
              </w:rPr>
              <w:t>?</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45C6F26E"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D441A8C" w:rsidR="0025511D" w:rsidRPr="00B03F71" w:rsidRDefault="003F44E8" w:rsidP="006948BE">
            <w:pPr>
              <w:suppressAutoHyphens/>
              <w:spacing w:before="60" w:after="60"/>
              <w:rPr>
                <w:b/>
                <w:color w:val="1F497D"/>
                <w:sz w:val="22"/>
                <w:szCs w:val="22"/>
                <w:lang w:val="en-GB"/>
              </w:rPr>
            </w:pPr>
            <w:r>
              <w:rPr>
                <w:b/>
                <w:color w:val="1F497D"/>
                <w:sz w:val="22"/>
                <w:szCs w:val="22"/>
                <w:lang w:val="en-GB"/>
              </w:rPr>
              <w:t>No – it will improve overall confidence in NPC based transactions which will strengthen NPC goal of interoperability</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659A6507" w:rsidR="0025511D" w:rsidRPr="00B03F71" w:rsidRDefault="003F44E8" w:rsidP="006948BE">
            <w:pPr>
              <w:suppressAutoHyphens/>
              <w:spacing w:before="60" w:after="60"/>
              <w:rPr>
                <w:b/>
                <w:color w:val="1F497D"/>
                <w:sz w:val="22"/>
                <w:szCs w:val="22"/>
                <w:lang w:val="en-GB"/>
              </w:rPr>
            </w:pPr>
            <w:r>
              <w:rPr>
                <w:b/>
                <w:color w:val="1F497D"/>
                <w:sz w:val="22"/>
                <w:szCs w:val="22"/>
                <w:lang w:val="en-GB"/>
              </w:rPr>
              <w:t>Yes</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4"/>
      <w:headerReference w:type="default" r:id="rId15"/>
      <w:footerReference w:type="even" r:id="rId16"/>
      <w:footerReference w:type="default" r:id="rId17"/>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D5CD" w14:textId="77777777" w:rsidR="002D1312" w:rsidRDefault="002D1312" w:rsidP="0050592E">
      <w:r>
        <w:separator/>
      </w:r>
    </w:p>
    <w:p w14:paraId="1568096B" w14:textId="77777777" w:rsidR="002D1312" w:rsidRDefault="002D1312" w:rsidP="0050592E"/>
    <w:p w14:paraId="533E0F95" w14:textId="77777777" w:rsidR="002D1312" w:rsidRDefault="002D1312"/>
    <w:p w14:paraId="0EE8AC6F" w14:textId="77777777" w:rsidR="002D1312" w:rsidRDefault="002D1312"/>
  </w:endnote>
  <w:endnote w:type="continuationSeparator" w:id="0">
    <w:p w14:paraId="226F50DE" w14:textId="77777777" w:rsidR="002D1312" w:rsidRDefault="002D1312" w:rsidP="0050592E">
      <w:r>
        <w:continuationSeparator/>
      </w:r>
    </w:p>
    <w:p w14:paraId="237E0F78" w14:textId="77777777" w:rsidR="002D1312" w:rsidRDefault="002D1312" w:rsidP="0050592E"/>
    <w:p w14:paraId="362438A0" w14:textId="77777777" w:rsidR="002D1312" w:rsidRDefault="002D1312"/>
    <w:p w14:paraId="269D1749" w14:textId="77777777" w:rsidR="002D1312" w:rsidRDefault="002D1312"/>
  </w:endnote>
  <w:endnote w:type="continuationNotice" w:id="1">
    <w:p w14:paraId="6D1042FB" w14:textId="77777777" w:rsidR="002D1312" w:rsidRDefault="002D13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4730" w14:textId="77777777" w:rsidR="002D1312" w:rsidRDefault="002D1312" w:rsidP="0050592E">
      <w:r>
        <w:separator/>
      </w:r>
    </w:p>
    <w:p w14:paraId="4AACE809" w14:textId="77777777" w:rsidR="002D1312" w:rsidRDefault="002D1312" w:rsidP="0050592E"/>
    <w:p w14:paraId="664E74D0" w14:textId="77777777" w:rsidR="002D1312" w:rsidRDefault="002D1312"/>
    <w:p w14:paraId="6AE43DB4" w14:textId="77777777" w:rsidR="002D1312" w:rsidRDefault="002D1312"/>
  </w:footnote>
  <w:footnote w:type="continuationSeparator" w:id="0">
    <w:p w14:paraId="58ED3230" w14:textId="77777777" w:rsidR="002D1312" w:rsidRDefault="002D1312" w:rsidP="0050592E">
      <w:r>
        <w:continuationSeparator/>
      </w:r>
    </w:p>
    <w:p w14:paraId="1EAB496F" w14:textId="77777777" w:rsidR="002D1312" w:rsidRDefault="002D1312" w:rsidP="0050592E"/>
    <w:p w14:paraId="2C2CF3AD" w14:textId="77777777" w:rsidR="002D1312" w:rsidRDefault="002D1312"/>
    <w:p w14:paraId="538D1135" w14:textId="77777777" w:rsidR="002D1312" w:rsidRDefault="002D1312"/>
  </w:footnote>
  <w:footnote w:type="continuationNotice" w:id="1">
    <w:p w14:paraId="77ECACEB" w14:textId="77777777" w:rsidR="002D1312" w:rsidRDefault="002D131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6B957B5C"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3B6A92">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56E04CCF" w:rsidR="0053205A" w:rsidRDefault="003120E3" w:rsidP="00817EE4">
          <w:pPr>
            <w:pStyle w:val="NPCDocumentinfo"/>
          </w:pPr>
          <w:r>
            <w:t xml:space="preserve">2020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344C0BAE"/>
    <w:multiLevelType w:val="hybridMultilevel"/>
    <w:tmpl w:val="2F424D0A"/>
    <w:lvl w:ilvl="0" w:tplc="333E4D92">
      <w:start w:val="30"/>
      <w:numFmt w:val="bullet"/>
      <w:lvlText w:val=""/>
      <w:lvlJc w:val="left"/>
      <w:pPr>
        <w:ind w:left="720" w:hanging="360"/>
      </w:pPr>
      <w:rPr>
        <w:rFonts w:ascii="Symbol" w:eastAsiaTheme="minorEastAsia"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6"/>
  </w:num>
  <w:num w:numId="2" w16cid:durableId="1589999298">
    <w:abstractNumId w:val="11"/>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90190686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202D1"/>
    <w:rsid w:val="000452D2"/>
    <w:rsid w:val="00045AFB"/>
    <w:rsid w:val="00092195"/>
    <w:rsid w:val="000A7D90"/>
    <w:rsid w:val="000B3CD8"/>
    <w:rsid w:val="000B4FA0"/>
    <w:rsid w:val="000C5B3D"/>
    <w:rsid w:val="000F4EC3"/>
    <w:rsid w:val="000F75DD"/>
    <w:rsid w:val="0010000A"/>
    <w:rsid w:val="00100364"/>
    <w:rsid w:val="00120403"/>
    <w:rsid w:val="0013220E"/>
    <w:rsid w:val="00140F8B"/>
    <w:rsid w:val="00167ADB"/>
    <w:rsid w:val="001928F9"/>
    <w:rsid w:val="001C00ED"/>
    <w:rsid w:val="001C314B"/>
    <w:rsid w:val="001E0C5D"/>
    <w:rsid w:val="001E67C9"/>
    <w:rsid w:val="001F023C"/>
    <w:rsid w:val="0022075F"/>
    <w:rsid w:val="00222B45"/>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B31DC"/>
    <w:rsid w:val="002D1312"/>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B6A92"/>
    <w:rsid w:val="003D04D9"/>
    <w:rsid w:val="003D0606"/>
    <w:rsid w:val="003E5866"/>
    <w:rsid w:val="003E7780"/>
    <w:rsid w:val="003F44E8"/>
    <w:rsid w:val="00432BB6"/>
    <w:rsid w:val="00433217"/>
    <w:rsid w:val="00433F79"/>
    <w:rsid w:val="00444A43"/>
    <w:rsid w:val="00445A50"/>
    <w:rsid w:val="00456571"/>
    <w:rsid w:val="004762CE"/>
    <w:rsid w:val="0049718B"/>
    <w:rsid w:val="004B525B"/>
    <w:rsid w:val="004D1D37"/>
    <w:rsid w:val="004D3697"/>
    <w:rsid w:val="004D7696"/>
    <w:rsid w:val="004E774E"/>
    <w:rsid w:val="004F55E5"/>
    <w:rsid w:val="00502DB3"/>
    <w:rsid w:val="0050592E"/>
    <w:rsid w:val="005206B0"/>
    <w:rsid w:val="00520E41"/>
    <w:rsid w:val="0052417C"/>
    <w:rsid w:val="0053205A"/>
    <w:rsid w:val="0056505F"/>
    <w:rsid w:val="005708A8"/>
    <w:rsid w:val="00575BDF"/>
    <w:rsid w:val="005761CB"/>
    <w:rsid w:val="00581154"/>
    <w:rsid w:val="005976FC"/>
    <w:rsid w:val="005A6935"/>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A1E4D"/>
    <w:rsid w:val="006C559B"/>
    <w:rsid w:val="006D6B76"/>
    <w:rsid w:val="006E052D"/>
    <w:rsid w:val="006E1DEC"/>
    <w:rsid w:val="007048A7"/>
    <w:rsid w:val="0070523E"/>
    <w:rsid w:val="00726DAB"/>
    <w:rsid w:val="00732FEF"/>
    <w:rsid w:val="0073798A"/>
    <w:rsid w:val="007575AA"/>
    <w:rsid w:val="00776C4B"/>
    <w:rsid w:val="00787933"/>
    <w:rsid w:val="00790A37"/>
    <w:rsid w:val="007A7ED3"/>
    <w:rsid w:val="007B4D94"/>
    <w:rsid w:val="007B4FF0"/>
    <w:rsid w:val="007C1221"/>
    <w:rsid w:val="007E6728"/>
    <w:rsid w:val="00800315"/>
    <w:rsid w:val="0080116A"/>
    <w:rsid w:val="00803FFC"/>
    <w:rsid w:val="00811B68"/>
    <w:rsid w:val="00814D91"/>
    <w:rsid w:val="00817EE4"/>
    <w:rsid w:val="00821DD9"/>
    <w:rsid w:val="00826CC1"/>
    <w:rsid w:val="0084186F"/>
    <w:rsid w:val="00844CCC"/>
    <w:rsid w:val="008577DB"/>
    <w:rsid w:val="0088686A"/>
    <w:rsid w:val="00894DB1"/>
    <w:rsid w:val="00895C27"/>
    <w:rsid w:val="008A5D22"/>
    <w:rsid w:val="008B7171"/>
    <w:rsid w:val="008E0923"/>
    <w:rsid w:val="008E40D2"/>
    <w:rsid w:val="008E55E9"/>
    <w:rsid w:val="008F320F"/>
    <w:rsid w:val="00903FF7"/>
    <w:rsid w:val="00954139"/>
    <w:rsid w:val="009951A6"/>
    <w:rsid w:val="009A218E"/>
    <w:rsid w:val="009A56D7"/>
    <w:rsid w:val="009C378D"/>
    <w:rsid w:val="009D1BD5"/>
    <w:rsid w:val="009D7246"/>
    <w:rsid w:val="009E3E78"/>
    <w:rsid w:val="009F5DF9"/>
    <w:rsid w:val="00A00B84"/>
    <w:rsid w:val="00A02305"/>
    <w:rsid w:val="00A046E8"/>
    <w:rsid w:val="00A061B9"/>
    <w:rsid w:val="00A159A4"/>
    <w:rsid w:val="00A279D6"/>
    <w:rsid w:val="00A30B34"/>
    <w:rsid w:val="00A43397"/>
    <w:rsid w:val="00A516B5"/>
    <w:rsid w:val="00A5606F"/>
    <w:rsid w:val="00A643AF"/>
    <w:rsid w:val="00A6641C"/>
    <w:rsid w:val="00A7657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A3A3F"/>
    <w:rsid w:val="00BB5D7C"/>
    <w:rsid w:val="00BC2A5C"/>
    <w:rsid w:val="00BE5857"/>
    <w:rsid w:val="00BE6EDB"/>
    <w:rsid w:val="00C030C2"/>
    <w:rsid w:val="00C033FC"/>
    <w:rsid w:val="00C12AD5"/>
    <w:rsid w:val="00C133AD"/>
    <w:rsid w:val="00C319E7"/>
    <w:rsid w:val="00C31FEA"/>
    <w:rsid w:val="00C36807"/>
    <w:rsid w:val="00C4785D"/>
    <w:rsid w:val="00C6261E"/>
    <w:rsid w:val="00C6330E"/>
    <w:rsid w:val="00C83B80"/>
    <w:rsid w:val="00C8415D"/>
    <w:rsid w:val="00C87827"/>
    <w:rsid w:val="00C93D6C"/>
    <w:rsid w:val="00C94153"/>
    <w:rsid w:val="00CB2D43"/>
    <w:rsid w:val="00CC7E88"/>
    <w:rsid w:val="00CE05C2"/>
    <w:rsid w:val="00CE1154"/>
    <w:rsid w:val="00CF3F5E"/>
    <w:rsid w:val="00CF5ECA"/>
    <w:rsid w:val="00CF6331"/>
    <w:rsid w:val="00D00AA6"/>
    <w:rsid w:val="00D16A8A"/>
    <w:rsid w:val="00D16B97"/>
    <w:rsid w:val="00D32296"/>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30998"/>
    <w:rsid w:val="00E3344A"/>
    <w:rsid w:val="00E36D33"/>
    <w:rsid w:val="00E44399"/>
    <w:rsid w:val="00E50894"/>
    <w:rsid w:val="00E55B62"/>
    <w:rsid w:val="00E56A56"/>
    <w:rsid w:val="00E60F18"/>
    <w:rsid w:val="00E64504"/>
    <w:rsid w:val="00E66C3F"/>
    <w:rsid w:val="00E67813"/>
    <w:rsid w:val="00E94983"/>
    <w:rsid w:val="00E95A1C"/>
    <w:rsid w:val="00E97255"/>
    <w:rsid w:val="00EA58FC"/>
    <w:rsid w:val="00EA5CB5"/>
    <w:rsid w:val="00EB2569"/>
    <w:rsid w:val="00EB5FEB"/>
    <w:rsid w:val="00EC4B74"/>
    <w:rsid w:val="00EE057F"/>
    <w:rsid w:val="00EE0D04"/>
    <w:rsid w:val="00EE34F3"/>
    <w:rsid w:val="00EE76B1"/>
    <w:rsid w:val="00EE79CD"/>
    <w:rsid w:val="00EF22D0"/>
    <w:rsid w:val="00F10AFF"/>
    <w:rsid w:val="00F20748"/>
    <w:rsid w:val="00F22062"/>
    <w:rsid w:val="00F25FF1"/>
    <w:rsid w:val="00F36312"/>
    <w:rsid w:val="00F42197"/>
    <w:rsid w:val="00F42738"/>
    <w:rsid w:val="00F51527"/>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semiHidden/>
    <w:unhideWhenUsed/>
    <w:rsid w:val="000452D2"/>
  </w:style>
  <w:style w:type="character" w:customStyle="1" w:styleId="KommentarerChar">
    <w:name w:val="Kommentarer Char"/>
    <w:basedOn w:val="Standardstycketeckensnitt"/>
    <w:link w:val="Kommentarer"/>
    <w:uiPriority w:val="99"/>
    <w:semiHidden/>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427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l@fida.d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4.xml><?xml version="1.0" encoding="utf-8"?>
<ds:datastoreItem xmlns:ds="http://schemas.openxmlformats.org/officeDocument/2006/customXml" ds:itemID="{66E1065B-E87F-4F0C-A988-64023C46AA83}"/>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28</TotalTime>
  <Pages>4</Pages>
  <Words>755</Words>
  <Characters>4022</Characters>
  <Application>Microsoft Office Word</Application>
  <DocSecurity>0</DocSecurity>
  <Lines>33</Lines>
  <Paragraphs>9</Paragraphs>
  <ScaleCrop>false</ScaleCrop>
  <HeadingPairs>
    <vt:vector size="6" baseType="variant">
      <vt:variant>
        <vt:lpstr>Titel</vt:lpstr>
      </vt:variant>
      <vt:variant>
        <vt:i4>1</vt:i4>
      </vt:variant>
      <vt:variant>
        <vt:lpstr>Rubrik</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12</cp:revision>
  <cp:lastPrinted>2019-05-01T12:52:00Z</cp:lastPrinted>
  <dcterms:created xsi:type="dcterms:W3CDTF">2023-11-29T14:07:00Z</dcterms:created>
  <dcterms:modified xsi:type="dcterms:W3CDTF">2024-01-16T12:02:00Z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0x0101008041C95505ED124081FB6C95CC62824F</vt:lpwstr>
  </property>
  <property fmtid="{D5CDD505-2E9C-101B-9397-08002B2CF9AE}" pid="3" name="MediaServiceImageTags">
    <vt:lpwstr/>
  </property>
  <property fmtid="{D5CDD505-2E9C-101B-9397-08002B2CF9AE}" pid="4" name="fd_journal">
    <vt:lpwstr/>
  </property>
  <property fmtid="{D5CDD505-2E9C-101B-9397-08002B2CF9AE}" pid="5" name="_dlc_DocIdItemGuid">
    <vt:lpwstr>111a3183-3ec8-45ce-a5ec-e7bdef67b298</vt:lpwstr>
  </property>
</Properties>
</file>